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1876425</wp:posOffset>
            </wp:positionH>
            <wp:positionV relativeFrom="paragraph">
              <wp:posOffset>114300</wp:posOffset>
            </wp:positionV>
            <wp:extent cx="2185988" cy="113293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85988" cy="1132937"/>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Open@WRLC Faculty Course Transformation Grant: Impact Data Worksheet</w:t>
      </w:r>
      <w:r w:rsidDel="00000000" w:rsidR="00000000" w:rsidRPr="00000000">
        <w:rPr>
          <w:rtl w:val="0"/>
        </w:rPr>
      </w:r>
    </w:p>
    <w:p w:rsidR="00000000" w:rsidDel="00000000" w:rsidP="00000000" w:rsidRDefault="00000000" w:rsidRPr="00000000" w14:paraId="0000000A">
      <w:pPr>
        <w:widowControl w:val="0"/>
        <w:spacing w:before="281.98486328125"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Impact Data </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this worksheet to calculate the proposal’s impact data. Fill in the data below with impact data below with one course (all sections) in each table, and only include courses and instructors that are specifically part of the scope of this grant proposal. Add or remove tables as needed. If the materials used by different instructors in a course vary drastically, it is possible to enter one course per instructor. </w:t>
      </w:r>
    </w:p>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For a multi-course project, if a significant amount of students are assumed to take courses in a sequence and only one textbook is used for these courses, please take this into account in your total (i.e. only include that book in the first course they would purchase it for OR adjust the number of students affected). Please explain in the notes section if making such adjustments </w:t>
      </w:r>
      <w:r w:rsidDel="00000000" w:rsidR="00000000" w:rsidRPr="00000000">
        <w:rPr>
          <w:rtl w:val="0"/>
        </w:rPr>
      </w:r>
    </w:p>
    <w:p w:rsidR="00000000" w:rsidDel="00000000" w:rsidP="00000000" w:rsidRDefault="00000000" w:rsidRPr="00000000" w14:paraId="0000000F">
      <w:pPr>
        <w:widowControl w:val="0"/>
        <w:spacing w:before="246.00830078125" w:line="229.88847255706787" w:lineRule="auto"/>
        <w:ind w:left="0" w:right="913.47900390625" w:firstLine="0"/>
        <w:rPr>
          <w:rFonts w:ascii="Times New Roman" w:cs="Times New Roman" w:eastAsia="Times New Roman" w:hAnsi="Times New Roman"/>
          <w:i w:val="1"/>
          <w:sz w:val="20"/>
          <w:szCs w:val="2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6750"/>
        <w:gridCol w:w="1545"/>
        <w:tblGridChange w:id="0">
          <w:tblGrid>
            <w:gridCol w:w="1065"/>
            <w:gridCol w:w="6750"/>
            <w:gridCol w:w="1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123.6399841308593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title and number</w:t>
            </w:r>
          </w:p>
          <w:p w:rsidR="00000000" w:rsidDel="00000000" w:rsidP="00000000" w:rsidRDefault="00000000" w:rsidRPr="00000000" w14:paraId="00000015">
            <w:pPr>
              <w:widowControl w:val="0"/>
              <w:spacing w:line="240" w:lineRule="auto"/>
              <w:ind w:left="123.63998413085938" w:firstLine="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123.6399841308593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119.0800476074218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Brief Description</w:t>
            </w:r>
          </w:p>
          <w:p w:rsidR="00000000" w:rsidDel="00000000" w:rsidP="00000000" w:rsidRDefault="00000000" w:rsidRPr="00000000" w14:paraId="00000019">
            <w:pPr>
              <w:widowControl w:val="0"/>
              <w:spacing w:line="240" w:lineRule="auto"/>
              <w:ind w:left="119.08004760742188" w:firstLine="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119.0800476074218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123.6399841308593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Schedule (When and How Often Offered)</w:t>
            </w:r>
          </w:p>
          <w:p w:rsidR="00000000" w:rsidDel="00000000" w:rsidP="00000000" w:rsidRDefault="00000000" w:rsidRPr="00000000" w14:paraId="0000001D">
            <w:pPr>
              <w:widowControl w:val="0"/>
              <w:spacing w:line="240" w:lineRule="auto"/>
              <w:ind w:left="123.63998413085938" w:firstLine="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123.6399841308593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123.6399841308593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instructors</w:t>
            </w:r>
          </w:p>
          <w:p w:rsidR="00000000" w:rsidDel="00000000" w:rsidP="00000000" w:rsidRDefault="00000000" w:rsidRPr="00000000" w14:paraId="00000021">
            <w:pPr>
              <w:widowControl w:val="0"/>
              <w:spacing w:line="240" w:lineRule="auto"/>
              <w:ind w:left="123.63998413085938" w:firstLine="0"/>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123.63998413085938" w:firstLine="0"/>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116.9200134277343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number of students enrolled per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116.92001342773438"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116.9200134277343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number of affected course sections </w:t>
            </w:r>
          </w:p>
          <w:p w:rsidR="00000000" w:rsidDel="00000000" w:rsidP="00000000" w:rsidRDefault="00000000" w:rsidRPr="00000000" w14:paraId="00000028">
            <w:pPr>
              <w:widowControl w:val="0"/>
              <w:spacing w:line="240" w:lineRule="auto"/>
              <w:ind w:left="126.759948730468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scheduled in the Fall 23 semester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116.92001342773438"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116.9200134277343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number of affected course sections </w:t>
            </w:r>
          </w:p>
          <w:p w:rsidR="00000000" w:rsidDel="00000000" w:rsidP="00000000" w:rsidRDefault="00000000" w:rsidRPr="00000000" w14:paraId="0000002C">
            <w:pPr>
              <w:widowControl w:val="0"/>
              <w:spacing w:line="240" w:lineRule="auto"/>
              <w:ind w:left="126.759948730468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scheduled in the Spring 24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116.92001342773438" w:firstLine="0"/>
              <w:jc w:val="center"/>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Average number of affected course sections </w:t>
            </w:r>
          </w:p>
          <w:p w:rsidR="00000000" w:rsidDel="00000000" w:rsidP="00000000" w:rsidRDefault="00000000" w:rsidRPr="00000000" w14:paraId="00000030">
            <w:pPr>
              <w:widowControl w:val="0"/>
              <w:spacing w:line="240" w:lineRule="auto"/>
              <w:ind w:left="126.759948730468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scheduled in the Summer 24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Total number of course sections scheduled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Add up rows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Total number of student section enrollments per academic year</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Multiply row 1 and row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Original </w:t>
            </w:r>
            <w:r w:rsidDel="00000000" w:rsidR="00000000" w:rsidRPr="00000000">
              <w:rPr>
                <w:rFonts w:ascii="Times New Roman" w:cs="Times New Roman" w:eastAsia="Times New Roman" w:hAnsi="Times New Roman"/>
                <w:i w:val="1"/>
                <w:sz w:val="20"/>
                <w:szCs w:val="20"/>
                <w:rtl w:val="0"/>
              </w:rPr>
              <w:t xml:space="preserve">required</w:t>
            </w:r>
            <w:r w:rsidDel="00000000" w:rsidR="00000000" w:rsidRPr="00000000">
              <w:rPr>
                <w:rFonts w:ascii="Times New Roman" w:cs="Times New Roman" w:eastAsia="Times New Roman" w:hAnsi="Times New Roman"/>
                <w:sz w:val="20"/>
                <w:szCs w:val="20"/>
                <w:rtl w:val="0"/>
              </w:rPr>
              <w:t xml:space="preserve"> commercial textbooks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Include each title author price for a new copy purchased from either     your camps bookstore the publisher or Amazon, and a URL to the book showing the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Original cost per student section enrollment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Add up the cost of all materials in row 7</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Average post-project cost per student section enrollment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post-project savings per student section enrollment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Subtract row 9 from row 8</w:t>
            </w:r>
            <w:r w:rsidDel="00000000" w:rsidR="00000000" w:rsidRPr="00000000">
              <w:rPr>
                <w:rFonts w:ascii="Times New Roman" w:cs="Times New Roman" w:eastAsia="Times New Roman" w:hAnsi="Times New Roman"/>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Projected total annual student savings per academic year</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Multiply row 10 and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widowControl w:val="0"/>
        <w:spacing w:before="271.8719482421875"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Three Year Student Savings Calculation </w:t>
      </w:r>
    </w:p>
    <w:p w:rsidR="00000000" w:rsidDel="00000000" w:rsidP="00000000" w:rsidRDefault="00000000" w:rsidRPr="00000000" w14:paraId="00000050">
      <w:pPr>
        <w:widowControl w:val="0"/>
        <w:spacing w:before="271.8719482421875" w:line="240" w:lineRule="auto"/>
        <w:ind w:left="0" w:firstLine="0"/>
        <w:rPr>
          <w:rFonts w:ascii="Times New Roman" w:cs="Times New Roman" w:eastAsia="Times New Roman" w:hAnsi="Times New Roman"/>
          <w:b w:val="1"/>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85"/>
        <w:gridCol w:w="1575"/>
        <w:tblGridChange w:id="0">
          <w:tblGrid>
            <w:gridCol w:w="7785"/>
            <w:gridCol w:w="1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Sections Committed Over Three Year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Students Per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Cost of Resource to be Replaced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Average post-project savings per student section enrollment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Three Year Cost Savings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0000ff"/>
                <w:sz w:val="20"/>
                <w:szCs w:val="20"/>
              </w:rPr>
            </w:pPr>
            <w:r w:rsidDel="00000000" w:rsidR="00000000" w:rsidRPr="00000000">
              <w:rPr>
                <w:rtl w:val="0"/>
              </w:rPr>
            </w:r>
          </w:p>
        </w:tc>
      </w:tr>
    </w:tbl>
    <w:p w:rsidR="00000000" w:rsidDel="00000000" w:rsidP="00000000" w:rsidRDefault="00000000" w:rsidRPr="00000000" w14:paraId="0000005B">
      <w:pPr>
        <w:widowControl w:val="0"/>
        <w:spacing w:before="271.8719482421875" w:line="240" w:lineRule="auto"/>
        <w:ind w:left="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Notes:</w:t>
      </w:r>
    </w:p>
    <w:p w:rsidR="00000000" w:rsidDel="00000000" w:rsidP="00000000" w:rsidRDefault="00000000" w:rsidRPr="00000000" w14:paraId="0000005C">
      <w:pPr>
        <w:widowControl w:val="0"/>
        <w:spacing w:before="271.8719482421875" w:line="240" w:lineRule="auto"/>
        <w:ind w:left="0" w:firstLine="0"/>
        <w:rPr>
          <w:rFonts w:ascii="Times New Roman" w:cs="Times New Roman" w:eastAsia="Times New Roman" w:hAnsi="Times New Roman"/>
          <w:b w:val="1"/>
          <w:sz w:val="20"/>
          <w:szCs w:val="2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61">
      <w:pPr>
        <w:widowControl w:val="0"/>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